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7112" w14:textId="77777777" w:rsidR="008A7A49" w:rsidRPr="00B66F9F" w:rsidRDefault="00896C18" w:rsidP="00896C1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F9F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4459BC1" wp14:editId="2D753A0B">
            <wp:extent cx="837557" cy="759460"/>
            <wp:effectExtent l="0" t="0" r="1270" b="2540"/>
            <wp:docPr id="5" name="Resim 5" descr="D:\MUHTELİF BELGELER\niğde osb logo şef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UHTELİF BELGELER\niğde osb logo şeff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1337" cy="7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83CD" w14:textId="77777777" w:rsidR="003223A3" w:rsidRPr="00B66F9F" w:rsidRDefault="008A7A49" w:rsidP="008A7A4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NİĞDE OSB ELEKTRİK ABONELİĞİ</w:t>
      </w:r>
      <w:r w:rsidR="00735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VE PROJE ONAYI </w:t>
      </w:r>
      <w:r w:rsidRPr="00B6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İÇİN İSTENİLEN BELGELER</w:t>
      </w:r>
    </w:p>
    <w:p w14:paraId="7B4E1527" w14:textId="77777777" w:rsidR="003223A3" w:rsidRPr="00B66F9F" w:rsidRDefault="00F03A62" w:rsidP="003223A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ile OSB Yönetim Kurulu’ndan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tesiste kurulacak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müellifi elektrik mühendisi tarafından belirlenen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AG ya</w:t>
      </w:r>
      <w:r w:rsidR="007350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OG toplam kurulu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gücü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kadar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enerji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müsaadesi talebinde bulunulacak.</w:t>
      </w:r>
    </w:p>
    <w:p w14:paraId="7D8E7685" w14:textId="77777777" w:rsidR="003223A3" w:rsidRDefault="003223A3" w:rsidP="003223A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Bölge tarafından verilecek enerji müsaadesine göre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AG ya</w:t>
      </w:r>
      <w:r w:rsidR="007350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OG </w:t>
      </w:r>
      <w:r w:rsidR="00F03A62">
        <w:rPr>
          <w:rFonts w:ascii="Times New Roman" w:eastAsia="Times New Roman" w:hAnsi="Times New Roman" w:cs="Times New Roman"/>
          <w:sz w:val="24"/>
          <w:szCs w:val="24"/>
          <w:lang w:eastAsia="tr-TR"/>
        </w:rPr>
        <w:t>projeleri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07169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hazırlanacak.</w:t>
      </w:r>
    </w:p>
    <w:p w14:paraId="5D65C82C" w14:textId="77777777" w:rsidR="003223A3" w:rsidRPr="00B66F9F" w:rsidRDefault="003223A3" w:rsidP="00A07169">
      <w:pPr>
        <w:pStyle w:val="ListeParagraf"/>
        <w:numPr>
          <w:ilvl w:val="0"/>
          <w:numId w:val="4"/>
        </w:numPr>
        <w:shd w:val="clear" w:color="auto" w:fill="FFFFFF"/>
        <w:spacing w:after="0" w:line="330" w:lineRule="atLeast"/>
        <w:ind w:left="896" w:hanging="3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Hazırlanacak proje </w:t>
      </w:r>
      <w:r w:rsidR="006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içeriği ve dosya</w:t>
      </w:r>
      <w:r w:rsidRPr="00B6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da</w:t>
      </w:r>
      <w:r w:rsidR="00A07169" w:rsidRPr="00B66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bulunacak evraklar ve projeler</w:t>
      </w:r>
    </w:p>
    <w:p w14:paraId="24BD2391" w14:textId="77777777" w:rsidR="003223A3" w:rsidRPr="00B66F9F" w:rsidRDefault="008F5B68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ölçekli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olacaktır.</w:t>
      </w:r>
    </w:p>
    <w:p w14:paraId="070A3484" w14:textId="77777777" w:rsidR="00473514" w:rsidRPr="00B66F9F" w:rsidRDefault="003223A3" w:rsidP="00473514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 </w:t>
      </w:r>
      <w:r w:rsidR="007F4E86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takım halinde </w:t>
      </w:r>
      <w:r w:rsidR="00473514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plastik dikdörtgen (gri</w:t>
      </w:r>
      <w:r w:rsidR="007350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mavi</w:t>
      </w:r>
      <w:r w:rsidR="00473514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) klasör içerisinde kapak dışına proje adı ve firma ismi yapıştırılacaktır.</w:t>
      </w:r>
    </w:p>
    <w:p w14:paraId="2D8D6054" w14:textId="77777777" w:rsidR="003223A3" w:rsidRPr="00B66F9F" w:rsidRDefault="00473514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2C70F2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azırlana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projeler </w:t>
      </w:r>
      <w:r w:rsidR="004F4C9C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yazılı ve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elektronik ortamda </w:t>
      </w:r>
      <w:r w:rsidR="008F5B6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Autocad</w:t>
      </w:r>
      <w:r w:rsidR="004F4C9C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CD içerisinde </w:t>
      </w:r>
      <w:r w:rsidR="004F4C9C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sunulacaktır. </w:t>
      </w:r>
    </w:p>
    <w:p w14:paraId="23B54F15" w14:textId="77777777" w:rsidR="00EB60F0" w:rsidRPr="00B66F9F" w:rsidRDefault="00473514" w:rsidP="00B0170A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Projelerde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kullanılan semboller ve anlamları tablosu bulunacaktır. </w:t>
      </w:r>
    </w:p>
    <w:p w14:paraId="7DA7A6ED" w14:textId="77777777" w:rsidR="003223A3" w:rsidRPr="00B66F9F" w:rsidRDefault="00EB60F0" w:rsidP="00B0170A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Eğer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kompakt tip prefabrik trafo köşkleri kullanılıyor ise bununla ilgili TSE Belgeleri ile Tip Test Raporları dosyaya konacaktır.</w:t>
      </w:r>
    </w:p>
    <w:p w14:paraId="23BBCB2F" w14:textId="77777777" w:rsidR="003223A3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Tüm hesaplama ve çizimlerde “Elektrik Kuvvetli Akım Tesisleri Yönetmeliği’ne” uygun olacaktır.</w:t>
      </w:r>
    </w:p>
    <w:p w14:paraId="766E91ED" w14:textId="77777777" w:rsidR="00AB7A09" w:rsidRDefault="00AB7A09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515FD5">
        <w:rPr>
          <w:rFonts w:ascii="Times New Roman" w:eastAsia="Times New Roman" w:hAnsi="Times New Roman" w:cs="Times New Roman"/>
          <w:sz w:val="24"/>
          <w:szCs w:val="24"/>
          <w:lang w:eastAsia="tr-TR"/>
        </w:rPr>
        <w:t>çıktı alınmadan önce e-posta ile gönderilecek</w:t>
      </w:r>
      <w:r w:rsidR="004B4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OSB’den bilgi alınmadan kağıt çıktı alınmayacak.</w:t>
      </w:r>
    </w:p>
    <w:p w14:paraId="0AE138B9" w14:textId="77777777" w:rsidR="003223A3" w:rsidRPr="00B66F9F" w:rsidRDefault="00773332" w:rsidP="00660B4B">
      <w:pPr>
        <w:pStyle w:val="ListeParagraf"/>
        <w:numPr>
          <w:ilvl w:val="0"/>
          <w:numId w:val="4"/>
        </w:numPr>
        <w:shd w:val="clear" w:color="auto" w:fill="FFFFFF"/>
        <w:spacing w:after="0" w:line="330" w:lineRule="atLeast"/>
        <w:ind w:left="896" w:hanging="3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Proje içeriği</w:t>
      </w:r>
    </w:p>
    <w:p w14:paraId="7D49BBFD" w14:textId="77777777" w:rsidR="008A7A49" w:rsidRPr="00B66F9F" w:rsidRDefault="008A7A49" w:rsidP="008A7A49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Fihrist</w:t>
      </w:r>
    </w:p>
    <w:p w14:paraId="10BDCE40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 Müsaade Yazısı (OSB Yönetimi tarafından verilecek)</w:t>
      </w:r>
    </w:p>
    <w:p w14:paraId="5C9E321C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SMM Belgesi</w:t>
      </w:r>
      <w:r w:rsidR="000A704D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(Projeyi yapan büro veya mühendis)</w:t>
      </w:r>
    </w:p>
    <w:p w14:paraId="3BF5333D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Büro Tescil Belgesi</w:t>
      </w:r>
      <w:r w:rsidR="000A704D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(Projeyi yapan büro veya mühendis)</w:t>
      </w:r>
    </w:p>
    <w:p w14:paraId="48BB878C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 Belgesi (Projeyi yapan büro veya mühendis adına tesis yetkilerince verilecek)</w:t>
      </w:r>
    </w:p>
    <w:p w14:paraId="5D4BDE46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(Projeyi yapan büro veya </w:t>
      </w:r>
      <w:r w:rsidR="00EB60F0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mühendis)</w:t>
      </w:r>
    </w:p>
    <w:p w14:paraId="429B0A28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 Gazetesi (Projesi yapılan tesis adına ilgili sayfa)</w:t>
      </w:r>
    </w:p>
    <w:p w14:paraId="50E17B7E" w14:textId="77777777" w:rsidR="003223A3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Sirküleri (Projesi</w:t>
      </w:r>
      <w:r w:rsidR="00EB60F0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tesisin)</w:t>
      </w:r>
    </w:p>
    <w:p w14:paraId="754B7E3E" w14:textId="77777777" w:rsidR="007E32D3" w:rsidRDefault="007E32D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levhası (Yüklenici)</w:t>
      </w:r>
    </w:p>
    <w:p w14:paraId="6C36F8D2" w14:textId="77777777" w:rsidR="007E32D3" w:rsidRPr="00B66F9F" w:rsidRDefault="007E32D3" w:rsidP="007E32D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 bilgisi  (Yüklenici)</w:t>
      </w:r>
    </w:p>
    <w:p w14:paraId="13F48A80" w14:textId="77777777" w:rsidR="00A80B23" w:rsidRDefault="00A80B23" w:rsidP="00A80B2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Tesis sahibi tarafından yükleniciye verilen vekaletname ya</w:t>
      </w:r>
      <w:r w:rsidR="00B66F9F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da sözleşme,</w:t>
      </w:r>
    </w:p>
    <w:p w14:paraId="27720DDE" w14:textId="77777777" w:rsidR="003223A3" w:rsidRPr="00773332" w:rsidRDefault="003223A3" w:rsidP="00685F71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Gerekçe ve Proje Açıklama Raporu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p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roje konusu ve kapsamı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p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rojesi yapılan tesis hakkında açıklayıcı bilgi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m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evcut durum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v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arsa yapılacak ilaveler ile ilgili değişiklikler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e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nerjinin temin şekli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k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ullanılacak hücreler ve tüm OG-AG elektrik 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 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, e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nerji ölçümünün hangi noktadan ve hangi usul ile yapılacağı</w:t>
      </w:r>
      <w:r w:rsidR="00773332"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73332">
        <w:rPr>
          <w:rFonts w:ascii="Times New Roman" w:eastAsia="Times New Roman" w:hAnsi="Times New Roman" w:cs="Times New Roman"/>
          <w:sz w:val="24"/>
          <w:szCs w:val="24"/>
          <w:lang w:eastAsia="tr-TR"/>
        </w:rPr>
        <w:t>nerji müsaade yazısında yerine getirilmesi gereken hususlar varsa bunların ne şekilde yapıldığı raporda detaylı olarak izah edilecektir.</w:t>
      </w:r>
      <w:r w:rsidR="000523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proje üzerinde proje düzenleme tarihi bulunacaktır.</w:t>
      </w:r>
    </w:p>
    <w:p w14:paraId="5D8ACE6B" w14:textId="77777777" w:rsidR="00C6534C" w:rsidRDefault="003223A3" w:rsidP="00C0100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Hesaplar</w:t>
      </w:r>
      <w:r w:rsidR="00C6534C" w:rsidRPr="00C653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trafo güç h</w:t>
      </w:r>
      <w:r w:rsidRPr="00C6534C">
        <w:rPr>
          <w:rFonts w:ascii="Times New Roman" w:eastAsia="Times New Roman" w:hAnsi="Times New Roman" w:cs="Times New Roman"/>
          <w:sz w:val="24"/>
          <w:szCs w:val="24"/>
          <w:lang w:eastAsia="tr-TR"/>
        </w:rPr>
        <w:t>esapları (Bu güçler tablo olarak gösterilecek ve AG tek hat şeması ile uyumlu olacak)</w:t>
      </w:r>
      <w:r w:rsidR="00C6534C" w:rsidRPr="00C653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14:paraId="311DD7BB" w14:textId="77777777" w:rsidR="003223A3" w:rsidRPr="00C6534C" w:rsidRDefault="003223A3" w:rsidP="00C0100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534C">
        <w:rPr>
          <w:rFonts w:ascii="Times New Roman" w:eastAsia="Times New Roman" w:hAnsi="Times New Roman" w:cs="Times New Roman"/>
          <w:sz w:val="24"/>
          <w:szCs w:val="24"/>
          <w:lang w:eastAsia="tr-TR"/>
        </w:rPr>
        <w:t>Kompanzasyon tesisi hesabı (Her bir trafonun Anma gücü değeri üzerinden hesaplanacak, Tek hat şemalarında kademe sayısı ve güçleri gösterilecektir.)</w:t>
      </w:r>
    </w:p>
    <w:p w14:paraId="60E9FA3F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Kıs</w:t>
      </w:r>
      <w:r w:rsidR="000A704D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Devre Hesapları ve hesapları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(Teorik hesaplar, kısa devre hesabı tek hat şeması, kısa devre şeması eşdeğer devresi çizilecek. Ayırıcı -Kesici ve akım trafoları ve ekipmanlar tarafından irdelenecek)</w:t>
      </w:r>
    </w:p>
    <w:p w14:paraId="0B323083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Topraklama Direnci Hesabı</w:t>
      </w:r>
    </w:p>
    <w:p w14:paraId="1F7BBB1A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Yıldırımdan Korunma Tesis Hesabı</w:t>
      </w:r>
    </w:p>
    <w:p w14:paraId="68C5A00C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OG-AG Kablolarının Hesapları (Akım taşıma, Kısa devre dayanımı, kesit hesabı, gerilim düşümü hesabı)</w:t>
      </w:r>
    </w:p>
    <w:p w14:paraId="0099D0C4" w14:textId="77777777" w:rsidR="005E47E7" w:rsidRPr="00B66F9F" w:rsidRDefault="003223A3" w:rsidP="005E47E7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Aydınlatma Hesapları</w:t>
      </w:r>
      <w:r w:rsidR="005E47E7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7EAB1F7" w14:textId="77777777" w:rsidR="003223A3" w:rsidRPr="00B66F9F" w:rsidRDefault="0062390B" w:rsidP="005E47E7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Fabrika Acil Aydınlatma Projesi</w:t>
      </w:r>
    </w:p>
    <w:p w14:paraId="71BA2480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Vaziyet Planı (Enerji alınan noktadan itibaren OG bağlantılı iletken kesit ve metrajları ile birlikte yeni tesis edilecek TM dahil</w:t>
      </w:r>
      <w:r w:rsidR="00C91181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0D172AB1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OG Tek Hat Şeması (Enerjinin temin edildiği DM hücre açılımları ile birlikte, güç, metraj, kesitler, koruma ve kilitlemeler vs. ) proje üzerinde gösterilecektir.</w:t>
      </w:r>
    </w:p>
    <w:p w14:paraId="4CCD7EA0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AG Tek Hat Şeması (OG ile aynı</w:t>
      </w:r>
      <w:r w:rsidR="00587A60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paftada çizilmesi uygun olabilir.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027F8E0E" w14:textId="77777777" w:rsidR="00587A60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AG Güç Dağıtım Tesisat Planı (Güç, kesit ve metrajlar gösterilecektir.) </w:t>
      </w:r>
    </w:p>
    <w:p w14:paraId="72795EF6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Busbar</w:t>
      </w:r>
      <w:r w:rsidR="00C91181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sistemi tesisat planı</w:t>
      </w:r>
    </w:p>
    <w:p w14:paraId="353D0632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Trafo Merkezi Yerleşim Planı ve Kesit Görünüşleri (Kablo bağlantıları ile birlikte 1 üst</w:t>
      </w:r>
      <w:r w:rsidR="00623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623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D4C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yan görünüşler isimlendirilip ölçülendirilecek. OG Hücreleri dâhil)</w:t>
      </w:r>
    </w:p>
    <w:p w14:paraId="01237C44" w14:textId="77777777" w:rsidR="003223A3" w:rsidRPr="00B66F9F" w:rsidRDefault="003223A3" w:rsidP="003223A3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Topraklama ve Yıldırımdan Korunma Tesisat Planı</w:t>
      </w:r>
      <w:r w:rsidR="004B1361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(Paratoner)</w:t>
      </w:r>
    </w:p>
    <w:p w14:paraId="4962F6D9" w14:textId="77777777" w:rsidR="00587A60" w:rsidRPr="00B66F9F" w:rsidRDefault="003223A3" w:rsidP="008F5FFE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Aydınlatma Tesisat Planı</w:t>
      </w:r>
      <w:r w:rsidR="00587A60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74A4BADF" w14:textId="77777777" w:rsidR="002D4C12" w:rsidRDefault="002D4C12" w:rsidP="002D4C12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>Topraklama direnci/röle/ kontrolleri ve tutanağı,</w:t>
      </w:r>
      <w:r>
        <w:rPr>
          <w:rFonts w:ascii="Times New Roman" w:hAnsi="Times New Roman"/>
          <w:sz w:val="24"/>
          <w:szCs w:val="24"/>
        </w:rPr>
        <w:t xml:space="preserve"> (OSB tarafından tesis ve proje tamamlandıktan </w:t>
      </w:r>
      <w:r w:rsidR="005F7F98"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z w:val="24"/>
          <w:szCs w:val="24"/>
        </w:rPr>
        <w:t>)</w:t>
      </w:r>
    </w:p>
    <w:p w14:paraId="6EA1F2B9" w14:textId="77777777" w:rsidR="00167B64" w:rsidRDefault="0062390B" w:rsidP="0062390B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Keşif Cetveli Listesi ve bedeli</w:t>
      </w:r>
    </w:p>
    <w:p w14:paraId="55E98AD5" w14:textId="77777777" w:rsidR="0062390B" w:rsidRPr="00B66F9F" w:rsidRDefault="00167B64" w:rsidP="0062390B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onay dilekçesi.</w:t>
      </w:r>
      <w:r w:rsidR="0062390B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B7FEF4F" w14:textId="77777777" w:rsidR="003223A3" w:rsidRDefault="003223A3" w:rsidP="002D4C12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Hazırlanan projelerin onaylanması için </w:t>
      </w:r>
      <w:r w:rsidR="00790D95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Niğde OSB'ye</w:t>
      </w:r>
      <w:r w:rsidR="000A704D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yapılacak tespit edilen eksiklerden sonra proje </w:t>
      </w:r>
      <w:r w:rsidR="00CB10C3">
        <w:rPr>
          <w:rFonts w:ascii="Times New Roman" w:eastAsia="Times New Roman" w:hAnsi="Times New Roman" w:cs="Times New Roman"/>
          <w:sz w:val="24"/>
          <w:szCs w:val="24"/>
          <w:lang w:eastAsia="tr-TR"/>
        </w:rPr>
        <w:t>onayı beklenecektir.</w:t>
      </w:r>
    </w:p>
    <w:p w14:paraId="760C930C" w14:textId="77777777" w:rsidR="00817C29" w:rsidRDefault="00817C29" w:rsidP="00817C29">
      <w:pPr>
        <w:numPr>
          <w:ilvl w:val="2"/>
          <w:numId w:val="2"/>
        </w:numPr>
        <w:shd w:val="clear" w:color="auto" w:fill="FFFFFF"/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uygulanması aşamasında fotoğrafları çekilecek ve CD içerisinde dosyaya eklen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</w:p>
    <w:p w14:paraId="5B721C2F" w14:textId="77777777" w:rsidR="003223A3" w:rsidRPr="00B66F9F" w:rsidRDefault="005F7F98" w:rsidP="00817C2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Niğde OSB</w:t>
      </w:r>
      <w:r w:rsidR="0008449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proje onayı yapıldıktan sonra tesisin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084498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naylı projeye uygun bir şekilde </w:t>
      </w:r>
      <w:r w:rsidR="003223A3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tamamlaması,</w:t>
      </w:r>
    </w:p>
    <w:p w14:paraId="43B01569" w14:textId="77777777" w:rsidR="003223A3" w:rsidRDefault="003223A3" w:rsidP="00817C2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Tesisin tamamlanması sonrasında </w:t>
      </w:r>
      <w:r w:rsidR="00790D95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Niğde OSB'ye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geçici kabulün yapıl</w:t>
      </w:r>
      <w:r w:rsidR="00CB10C3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için başvuruda bulunulacaktır.</w:t>
      </w:r>
    </w:p>
    <w:p w14:paraId="55322AEB" w14:textId="77777777" w:rsidR="006E75F3" w:rsidRPr="00B66F9F" w:rsidRDefault="006E75F3" w:rsidP="00660B4B">
      <w:pPr>
        <w:pStyle w:val="ListeParagraf"/>
        <w:numPr>
          <w:ilvl w:val="0"/>
          <w:numId w:val="4"/>
        </w:numPr>
        <w:shd w:val="clear" w:color="auto" w:fill="FFFFFF"/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Geçici kabul evrakları </w:t>
      </w:r>
    </w:p>
    <w:p w14:paraId="00A5680B" w14:textId="77777777" w:rsidR="0068108A" w:rsidRPr="00B81583" w:rsidRDefault="0068108A" w:rsidP="0068108A">
      <w:pPr>
        <w:pStyle w:val="ListeParagraf"/>
        <w:numPr>
          <w:ilvl w:val="0"/>
          <w:numId w:val="6"/>
        </w:numPr>
        <w:shd w:val="clear" w:color="auto" w:fill="FFFFFF"/>
        <w:spacing w:after="0" w:line="330" w:lineRule="atLeast"/>
        <w:ind w:left="284" w:hanging="326"/>
        <w:jc w:val="both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>Geçici kabul talep dilekçesi,</w:t>
      </w:r>
    </w:p>
    <w:p w14:paraId="64952C56" w14:textId="77777777" w:rsidR="0068108A" w:rsidRDefault="0068108A" w:rsidP="0068108A">
      <w:pPr>
        <w:pStyle w:val="ListeParagraf"/>
        <w:numPr>
          <w:ilvl w:val="0"/>
          <w:numId w:val="6"/>
        </w:numPr>
        <w:shd w:val="clear" w:color="auto" w:fill="FFFFFF"/>
        <w:spacing w:after="0" w:line="330" w:lineRule="atLeast"/>
        <w:ind w:left="284" w:hanging="326"/>
        <w:jc w:val="both"/>
        <w:rPr>
          <w:rFonts w:ascii="Times New Roman" w:hAnsi="Times New Roman"/>
          <w:sz w:val="24"/>
          <w:szCs w:val="24"/>
        </w:rPr>
      </w:pPr>
      <w:r w:rsidRPr="002B16DC">
        <w:rPr>
          <w:rFonts w:ascii="Times New Roman" w:hAnsi="Times New Roman"/>
          <w:sz w:val="24"/>
          <w:szCs w:val="24"/>
        </w:rPr>
        <w:t>Geçici kabul</w:t>
      </w:r>
      <w:r>
        <w:rPr>
          <w:rFonts w:ascii="Times New Roman" w:hAnsi="Times New Roman"/>
          <w:sz w:val="24"/>
          <w:szCs w:val="24"/>
        </w:rPr>
        <w:t>e</w:t>
      </w:r>
      <w:r w:rsidRPr="002B16DC">
        <w:rPr>
          <w:rFonts w:ascii="Times New Roman" w:hAnsi="Times New Roman"/>
          <w:sz w:val="24"/>
          <w:szCs w:val="24"/>
        </w:rPr>
        <w:t xml:space="preserve"> hazır </w:t>
      </w:r>
      <w:r>
        <w:rPr>
          <w:rFonts w:ascii="Times New Roman" w:hAnsi="Times New Roman"/>
          <w:sz w:val="24"/>
          <w:szCs w:val="24"/>
        </w:rPr>
        <w:t>tutanağı</w:t>
      </w:r>
      <w:r w:rsidRPr="002B16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(ilgili işletme personeli ile sorumlu elektrik mühendisi imzalayacaktır.)</w:t>
      </w:r>
    </w:p>
    <w:p w14:paraId="49D2BDE1" w14:textId="77777777" w:rsidR="003223A3" w:rsidRDefault="003223A3" w:rsidP="006E75F3">
      <w:pPr>
        <w:pStyle w:val="ListeParagraf"/>
        <w:numPr>
          <w:ilvl w:val="0"/>
          <w:numId w:val="6"/>
        </w:numPr>
        <w:shd w:val="clear" w:color="auto" w:fill="FFFFFF"/>
        <w:spacing w:after="0" w:line="330" w:lineRule="atLeast"/>
        <w:ind w:left="284" w:hanging="3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5F3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tarafından, Elektrik Mühendisleri Odası tarafından verilen Yüksek Gerilim İşletme Sorumluluğu Belgesine sahip sorumlu Elektrik Mühendisi görevlendirilip y</w:t>
      </w:r>
      <w:r w:rsidR="00C91181" w:rsidRPr="006E75F3">
        <w:rPr>
          <w:rFonts w:ascii="Times New Roman" w:eastAsia="Times New Roman" w:hAnsi="Times New Roman" w:cs="Times New Roman"/>
          <w:sz w:val="24"/>
          <w:szCs w:val="24"/>
          <w:lang w:eastAsia="tr-TR"/>
        </w:rPr>
        <w:t>azı ile Bölgemize ibra edilmesi</w:t>
      </w:r>
      <w:r w:rsidR="00654B39" w:rsidRPr="006E75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belgenin her yıl yenilenmesi.</w:t>
      </w:r>
    </w:p>
    <w:p w14:paraId="34CB2F7D" w14:textId="77777777" w:rsidR="0068108A" w:rsidRPr="0068108A" w:rsidRDefault="0068108A" w:rsidP="0068108A">
      <w:pPr>
        <w:pStyle w:val="ListeParagraf"/>
        <w:numPr>
          <w:ilvl w:val="0"/>
          <w:numId w:val="6"/>
        </w:numPr>
        <w:shd w:val="clear" w:color="auto" w:fill="FFFFFF"/>
        <w:spacing w:after="0" w:line="330" w:lineRule="atLeast"/>
        <w:ind w:left="284" w:hanging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Geçici kabulde bulunacak </w:t>
      </w:r>
      <w:r w:rsidRPr="002B16DC">
        <w:rPr>
          <w:rFonts w:ascii="Times New Roman" w:hAnsi="Times New Roman"/>
          <w:sz w:val="24"/>
          <w:szCs w:val="24"/>
        </w:rPr>
        <w:t xml:space="preserve">sorumlu </w:t>
      </w:r>
      <w:r w:rsidRPr="007F1B8B">
        <w:rPr>
          <w:rFonts w:ascii="Times New Roman" w:hAnsi="Times New Roman"/>
          <w:sz w:val="24"/>
          <w:szCs w:val="24"/>
          <w:u w:val="single"/>
        </w:rPr>
        <w:t>elektrik mühendisine</w:t>
      </w:r>
      <w:r w:rsidRPr="002B1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ait </w:t>
      </w:r>
      <w:r w:rsidRPr="002B16DC">
        <w:rPr>
          <w:rFonts w:ascii="Times New Roman" w:hAnsi="Times New Roman"/>
          <w:sz w:val="24"/>
          <w:szCs w:val="24"/>
        </w:rPr>
        <w:t xml:space="preserve">yüklenicinin </w:t>
      </w:r>
      <w:r>
        <w:rPr>
          <w:rFonts w:ascii="Times New Roman" w:hAnsi="Times New Roman"/>
          <w:sz w:val="24"/>
          <w:szCs w:val="24"/>
        </w:rPr>
        <w:t xml:space="preserve">yetkilendirme yazısı veya yüklenicinin bünyesinde bulunmayan ancak geçici kabulde görevlendirilecek sorumlu </w:t>
      </w:r>
      <w:r w:rsidRPr="007F1B8B">
        <w:rPr>
          <w:rFonts w:ascii="Times New Roman" w:hAnsi="Times New Roman"/>
          <w:sz w:val="24"/>
          <w:szCs w:val="24"/>
          <w:u w:val="single"/>
        </w:rPr>
        <w:t>elektrik mühendisine</w:t>
      </w:r>
      <w:r>
        <w:rPr>
          <w:rFonts w:ascii="Times New Roman" w:hAnsi="Times New Roman"/>
          <w:sz w:val="24"/>
          <w:szCs w:val="24"/>
        </w:rPr>
        <w:t xml:space="preserve"> verdiği vekaletname, </w:t>
      </w:r>
    </w:p>
    <w:p w14:paraId="71E9A493" w14:textId="2C1A8D34" w:rsidR="00790D95" w:rsidRPr="007841BF" w:rsidRDefault="00654B39" w:rsidP="0068108A">
      <w:pPr>
        <w:pStyle w:val="ListeParagraf"/>
        <w:numPr>
          <w:ilvl w:val="0"/>
          <w:numId w:val="6"/>
        </w:numPr>
        <w:shd w:val="clear" w:color="auto" w:fill="FFFFFF"/>
        <w:spacing w:after="0" w:line="330" w:lineRule="atLeast"/>
        <w:ind w:left="284" w:hanging="3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tedarik sözleşmesi için kurulu güç üzerinden EPDK güvence bedeli tutarı ile hesaplanan bedel (teminat mektubu ya</w:t>
      </w:r>
      <w:r w:rsidR="00C91181"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da nakit)</w:t>
      </w:r>
      <w:r w:rsidR="003814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B5B9743" w14:textId="77777777" w:rsidR="00F6573E" w:rsidRPr="00B66F9F" w:rsidRDefault="00F6573E" w:rsidP="00F6573E">
      <w:p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C6A28E" w14:textId="77777777" w:rsidR="003223A3" w:rsidRPr="00B66F9F" w:rsidRDefault="003223A3" w:rsidP="003223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NOT</w:t>
      </w:r>
      <w:r w:rsidR="006810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: Şantiye tarifesinden sanayi tarifesine geçilmesi için tesisin üretime geçmesi (Yapı kullanma izin belgesi alınması) ve makine teçhizatını çalışır duruma getirmesi gerekmektedir.</w:t>
      </w:r>
    </w:p>
    <w:p w14:paraId="26570ACA" w14:textId="77777777" w:rsidR="0068108A" w:rsidRDefault="0068108A" w:rsidP="0068108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 w:rsidRPr="00B66F9F">
        <w:rPr>
          <w:rFonts w:ascii="Times New Roman" w:eastAsia="Times New Roman" w:hAnsi="Times New Roman" w:cs="Times New Roman"/>
          <w:sz w:val="24"/>
          <w:szCs w:val="24"/>
          <w:lang w:eastAsia="tr-TR"/>
        </w:rPr>
        <w:t>: Geçici kabulün yapılması ve yapı kullanma izin belgesi ve yapı ruhsatı alındıktan sonra firmaya sürekli enerji verilecektir.</w:t>
      </w:r>
    </w:p>
    <w:sectPr w:rsidR="0068108A" w:rsidSect="00E70574">
      <w:pgSz w:w="11906" w:h="16838"/>
      <w:pgMar w:top="426" w:right="70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9853" w14:textId="77777777" w:rsidR="00282A7C" w:rsidRDefault="00282A7C" w:rsidP="00282A7C">
      <w:pPr>
        <w:spacing w:after="0" w:line="240" w:lineRule="auto"/>
      </w:pPr>
      <w:r>
        <w:separator/>
      </w:r>
    </w:p>
  </w:endnote>
  <w:endnote w:type="continuationSeparator" w:id="0">
    <w:p w14:paraId="5D7B0EAA" w14:textId="77777777" w:rsidR="00282A7C" w:rsidRDefault="00282A7C" w:rsidP="0028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8673" w14:textId="77777777" w:rsidR="00282A7C" w:rsidRDefault="00282A7C" w:rsidP="00282A7C">
      <w:pPr>
        <w:spacing w:after="0" w:line="240" w:lineRule="auto"/>
      </w:pPr>
      <w:r>
        <w:separator/>
      </w:r>
    </w:p>
  </w:footnote>
  <w:footnote w:type="continuationSeparator" w:id="0">
    <w:p w14:paraId="240D2C85" w14:textId="77777777" w:rsidR="00282A7C" w:rsidRDefault="00282A7C" w:rsidP="0028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70.25pt" o:bullet="t">
        <v:imagedata r:id="rId1" o:title="osb logo"/>
      </v:shape>
    </w:pict>
  </w:numPicBullet>
  <w:abstractNum w:abstractNumId="0" w15:restartNumberingAfterBreak="0">
    <w:nsid w:val="00124F4E"/>
    <w:multiLevelType w:val="hybridMultilevel"/>
    <w:tmpl w:val="6458DC48"/>
    <w:lvl w:ilvl="0" w:tplc="07CC9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8FB"/>
    <w:multiLevelType w:val="hybridMultilevel"/>
    <w:tmpl w:val="8D12619E"/>
    <w:lvl w:ilvl="0" w:tplc="041F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0233AD"/>
    <w:multiLevelType w:val="hybridMultilevel"/>
    <w:tmpl w:val="6642475E"/>
    <w:lvl w:ilvl="0" w:tplc="041F0015">
      <w:start w:val="1"/>
      <w:numFmt w:val="upperLetter"/>
      <w:lvlText w:val="%1.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44B0B09"/>
    <w:multiLevelType w:val="hybridMultilevel"/>
    <w:tmpl w:val="E51E51BC"/>
    <w:lvl w:ilvl="0" w:tplc="041F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2C9F"/>
    <w:multiLevelType w:val="multilevel"/>
    <w:tmpl w:val="240A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527677">
    <w:abstractNumId w:val="4"/>
  </w:num>
  <w:num w:numId="2" w16cid:durableId="1513062288">
    <w:abstractNumId w:val="4"/>
  </w:num>
  <w:num w:numId="3" w16cid:durableId="42755503">
    <w:abstractNumId w:val="0"/>
  </w:num>
  <w:num w:numId="4" w16cid:durableId="967466330">
    <w:abstractNumId w:val="2"/>
  </w:num>
  <w:num w:numId="5" w16cid:durableId="1605574816">
    <w:abstractNumId w:val="3"/>
  </w:num>
  <w:num w:numId="6" w16cid:durableId="179948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A3"/>
    <w:rsid w:val="00023DC9"/>
    <w:rsid w:val="0005231C"/>
    <w:rsid w:val="00084498"/>
    <w:rsid w:val="000A704D"/>
    <w:rsid w:val="000E02B2"/>
    <w:rsid w:val="000E3EF1"/>
    <w:rsid w:val="00167B64"/>
    <w:rsid w:val="00282A7C"/>
    <w:rsid w:val="002C70F2"/>
    <w:rsid w:val="002D4C12"/>
    <w:rsid w:val="003118F8"/>
    <w:rsid w:val="003223A3"/>
    <w:rsid w:val="0032273E"/>
    <w:rsid w:val="00353919"/>
    <w:rsid w:val="00381458"/>
    <w:rsid w:val="00381DFF"/>
    <w:rsid w:val="00385E2E"/>
    <w:rsid w:val="00397CC1"/>
    <w:rsid w:val="00473514"/>
    <w:rsid w:val="004B1361"/>
    <w:rsid w:val="004B46E5"/>
    <w:rsid w:val="004F4C9C"/>
    <w:rsid w:val="00515FD5"/>
    <w:rsid w:val="00587A60"/>
    <w:rsid w:val="005E47E7"/>
    <w:rsid w:val="005F7F98"/>
    <w:rsid w:val="0062390B"/>
    <w:rsid w:val="00654B39"/>
    <w:rsid w:val="00655183"/>
    <w:rsid w:val="00660B4B"/>
    <w:rsid w:val="0068108A"/>
    <w:rsid w:val="00684518"/>
    <w:rsid w:val="006E75F3"/>
    <w:rsid w:val="00713FE1"/>
    <w:rsid w:val="007350A6"/>
    <w:rsid w:val="00773332"/>
    <w:rsid w:val="007841BF"/>
    <w:rsid w:val="00790D95"/>
    <w:rsid w:val="007E32D3"/>
    <w:rsid w:val="007F4E86"/>
    <w:rsid w:val="00817C29"/>
    <w:rsid w:val="00896C18"/>
    <w:rsid w:val="008A7A49"/>
    <w:rsid w:val="008F5B68"/>
    <w:rsid w:val="00907A69"/>
    <w:rsid w:val="00A07169"/>
    <w:rsid w:val="00A606B8"/>
    <w:rsid w:val="00A80B23"/>
    <w:rsid w:val="00AB7A09"/>
    <w:rsid w:val="00B473C0"/>
    <w:rsid w:val="00B551DF"/>
    <w:rsid w:val="00B66F9F"/>
    <w:rsid w:val="00B717CD"/>
    <w:rsid w:val="00BF498B"/>
    <w:rsid w:val="00C6534C"/>
    <w:rsid w:val="00C91181"/>
    <w:rsid w:val="00CB10C3"/>
    <w:rsid w:val="00D61B93"/>
    <w:rsid w:val="00DD3965"/>
    <w:rsid w:val="00E62EA3"/>
    <w:rsid w:val="00E70574"/>
    <w:rsid w:val="00EB60F0"/>
    <w:rsid w:val="00EF08F9"/>
    <w:rsid w:val="00F03A62"/>
    <w:rsid w:val="00F0454D"/>
    <w:rsid w:val="00F54CFE"/>
    <w:rsid w:val="00F63190"/>
    <w:rsid w:val="00F6573E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64AE"/>
  <w15:chartTrackingRefBased/>
  <w15:docId w15:val="{19D7C5B8-28A8-4BD4-884B-C448D7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22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223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23A3"/>
    <w:rPr>
      <w:b/>
      <w:bCs/>
    </w:rPr>
  </w:style>
  <w:style w:type="character" w:customStyle="1" w:styleId="apple-converted-space">
    <w:name w:val="apple-converted-space"/>
    <w:basedOn w:val="VarsaylanParagrafYazTipi"/>
    <w:rsid w:val="003223A3"/>
  </w:style>
  <w:style w:type="paragraph" w:styleId="ListeParagraf">
    <w:name w:val="List Paragraph"/>
    <w:basedOn w:val="Normal"/>
    <w:uiPriority w:val="34"/>
    <w:qFormat/>
    <w:rsid w:val="008F5B68"/>
    <w:pPr>
      <w:spacing w:after="200" w:line="276" w:lineRule="auto"/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rsid w:val="002D4C12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D4C12"/>
    <w:rPr>
      <w:rFonts w:ascii="Arial" w:eastAsia="Times New Roman" w:hAnsi="Arial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A7C"/>
  </w:style>
  <w:style w:type="paragraph" w:styleId="AltBilgi">
    <w:name w:val="footer"/>
    <w:basedOn w:val="Normal"/>
    <w:link w:val="AltBilgiChar"/>
    <w:uiPriority w:val="99"/>
    <w:unhideWhenUsed/>
    <w:rsid w:val="0028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A7C"/>
  </w:style>
  <w:style w:type="paragraph" w:styleId="BalonMetni">
    <w:name w:val="Balloon Text"/>
    <w:basedOn w:val="Normal"/>
    <w:link w:val="BalonMetniChar"/>
    <w:uiPriority w:val="99"/>
    <w:semiHidden/>
    <w:unhideWhenUsed/>
    <w:rsid w:val="00F6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C07F-140E-474A-9D2B-359BD87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Dönmez</dc:creator>
  <cp:keywords/>
  <dc:description/>
  <cp:lastModifiedBy>Niğde OSB Elektrik Birimi</cp:lastModifiedBy>
  <cp:revision>43</cp:revision>
  <cp:lastPrinted>2020-02-24T13:33:00Z</cp:lastPrinted>
  <dcterms:created xsi:type="dcterms:W3CDTF">2016-04-20T07:48:00Z</dcterms:created>
  <dcterms:modified xsi:type="dcterms:W3CDTF">2023-05-25T07:53:00Z</dcterms:modified>
</cp:coreProperties>
</file>